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C1" w:rsidRPr="00EA48B2" w:rsidRDefault="00E25BC1" w:rsidP="00E25BC1">
      <w:pPr>
        <w:spacing w:after="0"/>
        <w:jc w:val="center"/>
        <w:rPr>
          <w:b/>
          <w:sz w:val="32"/>
          <w:szCs w:val="32"/>
        </w:rPr>
      </w:pPr>
      <w:r w:rsidRPr="00EA48B2">
        <w:rPr>
          <w:b/>
          <w:sz w:val="32"/>
          <w:szCs w:val="32"/>
        </w:rPr>
        <w:t>Инструкция по началу работы</w:t>
      </w:r>
    </w:p>
    <w:p w:rsidR="008C7CE5" w:rsidRDefault="00E25BC1" w:rsidP="00E25BC1">
      <w:pPr>
        <w:spacing w:after="360"/>
        <w:jc w:val="center"/>
        <w:rPr>
          <w:b/>
          <w:sz w:val="32"/>
          <w:szCs w:val="32"/>
        </w:rPr>
      </w:pPr>
      <w:r w:rsidRPr="00EA48B2">
        <w:rPr>
          <w:b/>
          <w:sz w:val="32"/>
          <w:szCs w:val="32"/>
        </w:rPr>
        <w:t>с</w:t>
      </w:r>
      <w:r w:rsidR="00C87560" w:rsidRPr="00EA48B2">
        <w:rPr>
          <w:b/>
          <w:sz w:val="32"/>
          <w:szCs w:val="32"/>
        </w:rPr>
        <w:t xml:space="preserve"> программ</w:t>
      </w:r>
      <w:r w:rsidRPr="00EA48B2">
        <w:rPr>
          <w:b/>
          <w:sz w:val="32"/>
          <w:szCs w:val="32"/>
        </w:rPr>
        <w:t>ой</w:t>
      </w:r>
      <w:r w:rsidR="00C87560" w:rsidRPr="00EA48B2">
        <w:rPr>
          <w:b/>
          <w:sz w:val="32"/>
          <w:szCs w:val="32"/>
        </w:rPr>
        <w:t xml:space="preserve"> «Балан</w:t>
      </w:r>
      <w:r w:rsidR="003E7F39" w:rsidRPr="00EA48B2">
        <w:rPr>
          <w:b/>
          <w:sz w:val="32"/>
          <w:szCs w:val="32"/>
        </w:rPr>
        <w:t>с-2: Учет алкогольной продукции»</w:t>
      </w:r>
    </w:p>
    <w:sdt>
      <w:sdtPr>
        <w:id w:val="-72506777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</w:rPr>
      </w:sdtEndPr>
      <w:sdtContent>
        <w:p w:rsidR="007070AF" w:rsidRDefault="007070AF">
          <w:pPr>
            <w:pStyle w:val="aa"/>
          </w:pPr>
          <w:r>
            <w:t>Оглавление</w:t>
          </w:r>
        </w:p>
        <w:p w:rsidR="0026300D" w:rsidRDefault="007070AF">
          <w:pPr>
            <w:pStyle w:val="11"/>
            <w:tabs>
              <w:tab w:val="left" w:pos="440"/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8748253" w:history="1">
            <w:r w:rsidR="0026300D" w:rsidRPr="004060B3">
              <w:rPr>
                <w:rStyle w:val="ab"/>
                <w:b/>
                <w:noProof/>
              </w:rPr>
              <w:t>1.</w:t>
            </w:r>
            <w:r w:rsidR="0026300D">
              <w:rPr>
                <w:noProof/>
              </w:rPr>
              <w:tab/>
            </w:r>
            <w:r w:rsidR="0026300D" w:rsidRPr="004060B3">
              <w:rPr>
                <w:rStyle w:val="ab"/>
                <w:b/>
                <w:noProof/>
              </w:rPr>
              <w:t>Настройка программы</w:t>
            </w:r>
            <w:r w:rsidR="0026300D">
              <w:rPr>
                <w:noProof/>
                <w:webHidden/>
              </w:rPr>
              <w:tab/>
            </w:r>
            <w:r w:rsidR="0026300D">
              <w:rPr>
                <w:noProof/>
                <w:webHidden/>
              </w:rPr>
              <w:fldChar w:fldCharType="begin"/>
            </w:r>
            <w:r w:rsidR="0026300D">
              <w:rPr>
                <w:noProof/>
                <w:webHidden/>
              </w:rPr>
              <w:instrText xml:space="preserve"> PAGEREF _Toc438748253 \h </w:instrText>
            </w:r>
            <w:r w:rsidR="0026300D">
              <w:rPr>
                <w:noProof/>
                <w:webHidden/>
              </w:rPr>
            </w:r>
            <w:r w:rsidR="0026300D">
              <w:rPr>
                <w:noProof/>
                <w:webHidden/>
              </w:rPr>
              <w:fldChar w:fldCharType="separate"/>
            </w:r>
            <w:r w:rsidR="0026300D">
              <w:rPr>
                <w:noProof/>
                <w:webHidden/>
              </w:rPr>
              <w:t>1</w:t>
            </w:r>
            <w:r w:rsidR="0026300D">
              <w:rPr>
                <w:noProof/>
                <w:webHidden/>
              </w:rPr>
              <w:fldChar w:fldCharType="end"/>
            </w:r>
          </w:hyperlink>
        </w:p>
        <w:p w:rsidR="0026300D" w:rsidRDefault="0026300D">
          <w:pPr>
            <w:pStyle w:val="1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438748254" w:history="1">
            <w:r w:rsidRPr="004060B3">
              <w:rPr>
                <w:rStyle w:val="ab"/>
                <w:b/>
                <w:noProof/>
              </w:rPr>
              <w:t>2.</w:t>
            </w:r>
            <w:r>
              <w:rPr>
                <w:noProof/>
              </w:rPr>
              <w:tab/>
            </w:r>
            <w:r w:rsidRPr="004060B3">
              <w:rPr>
                <w:rStyle w:val="ab"/>
                <w:b/>
                <w:noProof/>
              </w:rPr>
              <w:t>Получение документов из ЕГАИС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_Toc438748254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70AF" w:rsidRDefault="007070AF">
          <w:r>
            <w:rPr>
              <w:b/>
              <w:bCs/>
            </w:rPr>
            <w:fldChar w:fldCharType="end"/>
          </w:r>
        </w:p>
      </w:sdtContent>
    </w:sdt>
    <w:p w:rsidR="00EA48B2" w:rsidRPr="00EA48B2" w:rsidRDefault="00EA48B2" w:rsidP="007070AF">
      <w:pPr>
        <w:pStyle w:val="a5"/>
        <w:numPr>
          <w:ilvl w:val="0"/>
          <w:numId w:val="3"/>
        </w:numPr>
        <w:ind w:left="284" w:hanging="284"/>
        <w:outlineLvl w:val="0"/>
        <w:rPr>
          <w:b/>
          <w:sz w:val="28"/>
          <w:szCs w:val="28"/>
        </w:rPr>
      </w:pPr>
      <w:bookmarkStart w:id="0" w:name="_Toc438748253"/>
      <w:bookmarkStart w:id="1" w:name="_GoBack"/>
      <w:bookmarkEnd w:id="1"/>
      <w:r w:rsidRPr="00EA48B2">
        <w:rPr>
          <w:b/>
          <w:sz w:val="28"/>
          <w:szCs w:val="28"/>
        </w:rPr>
        <w:t>Настройка программы</w:t>
      </w:r>
      <w:bookmarkEnd w:id="0"/>
    </w:p>
    <w:p w:rsidR="007E2446" w:rsidRDefault="00C87560">
      <w:r>
        <w:t>При первом запуске программы необходимо</w:t>
      </w:r>
      <w:r w:rsidR="007E2446">
        <w:t>:</w:t>
      </w:r>
    </w:p>
    <w:p w:rsidR="007E2446" w:rsidRDefault="007E2446" w:rsidP="00F9776A">
      <w:pPr>
        <w:pStyle w:val="a5"/>
        <w:numPr>
          <w:ilvl w:val="0"/>
          <w:numId w:val="2"/>
        </w:numPr>
        <w:ind w:left="426" w:hanging="426"/>
        <w:jc w:val="both"/>
      </w:pPr>
      <w:r>
        <w:t>Зарегистрировать лицензию на программу</w:t>
      </w:r>
      <w:r w:rsidR="00F9776A">
        <w:t xml:space="preserve"> (см. рис. ниже). Вы можете не указывать ключ лицензии ключ лицензия на программу, тогда программа продолжит работать в базовом (не</w:t>
      </w:r>
      <w:r w:rsidR="00357DFA" w:rsidRPr="00357DFA">
        <w:t xml:space="preserve"> </w:t>
      </w:r>
      <w:r w:rsidR="00F9776A">
        <w:t>полнофункциональном) режиме. Ограничения базового режима включают невозможность взаимодействовать с ЕГАИС, а также формировать Журнал учета объемов розничной продажи и декларации. Ключ лицензии можно ввести позже.</w:t>
      </w:r>
    </w:p>
    <w:p w:rsidR="007E2446" w:rsidRPr="003E7F39" w:rsidRDefault="007E2446">
      <w:pPr>
        <w:rPr>
          <w:lang w:val="en-US"/>
        </w:rPr>
      </w:pPr>
      <w:r>
        <w:rPr>
          <w:noProof/>
        </w:rPr>
        <w:drawing>
          <wp:inline distT="0" distB="0" distL="0" distR="0">
            <wp:extent cx="2676705" cy="1429360"/>
            <wp:effectExtent l="19050" t="0" r="93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49" cy="142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F39">
        <w:rPr>
          <w:lang w:val="en-US"/>
        </w:rPr>
        <w:t xml:space="preserve"> </w:t>
      </w:r>
      <w:r w:rsidR="003E7F39">
        <w:rPr>
          <w:noProof/>
          <w:lang w:val="en-US"/>
        </w:rPr>
        <w:t xml:space="preserve">        </w:t>
      </w:r>
      <w:r w:rsidR="003E7F39">
        <w:rPr>
          <w:noProof/>
        </w:rPr>
        <w:drawing>
          <wp:inline distT="0" distB="0" distL="0" distR="0">
            <wp:extent cx="2934099" cy="2667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99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560" w:rsidRDefault="003E7F39" w:rsidP="00F9776A">
      <w:pPr>
        <w:pStyle w:val="a5"/>
        <w:numPr>
          <w:ilvl w:val="0"/>
          <w:numId w:val="2"/>
        </w:numPr>
        <w:ind w:left="426" w:hanging="426"/>
      </w:pPr>
      <w:r>
        <w:t>Внести сведения об организации или ИП, в которой проводится учет алкогольной продукции, чере</w:t>
      </w:r>
      <w:r w:rsidR="00F9776A">
        <w:t>з</w:t>
      </w:r>
      <w:r>
        <w:t xml:space="preserve"> </w:t>
      </w:r>
      <w:r w:rsidR="00C87560">
        <w:t>меню «Сервис»</w:t>
      </w:r>
      <w:r>
        <w:t xml:space="preserve"> </w:t>
      </w:r>
      <w:r w:rsidR="00C87560">
        <w:t>- «Настройк</w:t>
      </w:r>
      <w:r>
        <w:t>а</w:t>
      </w:r>
      <w:r w:rsidR="00C87560">
        <w:t xml:space="preserve"> программы»:</w:t>
      </w:r>
    </w:p>
    <w:p w:rsidR="00C87560" w:rsidRDefault="00C87560">
      <w:r>
        <w:rPr>
          <w:noProof/>
        </w:rPr>
        <w:drawing>
          <wp:inline distT="0" distB="0" distL="0" distR="0">
            <wp:extent cx="5934710" cy="139319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3D" w:rsidRDefault="003E7F39" w:rsidP="00F9776A">
      <w:pPr>
        <w:jc w:val="both"/>
      </w:pPr>
      <w:r>
        <w:t>Для этого п</w:t>
      </w:r>
      <w:r w:rsidR="002F773D">
        <w:t xml:space="preserve">росмотреть вкладки меню и </w:t>
      </w:r>
      <w:r w:rsidR="00F9776A">
        <w:t>указать необходимую информацию</w:t>
      </w:r>
      <w:r w:rsidR="002F773D">
        <w:t xml:space="preserve">. </w:t>
      </w:r>
      <w:r w:rsidR="00F9776A">
        <w:t>Отметим</w:t>
      </w:r>
      <w:r w:rsidR="002F773D">
        <w:t>, что занесенная  на вкладке «Экономический субъект» информация потребуется для формирования титульного листа «Журнала учета объема розничной продажи» и декларации:</w:t>
      </w:r>
    </w:p>
    <w:p w:rsidR="003E7F39" w:rsidRDefault="002F773D">
      <w:r>
        <w:rPr>
          <w:noProof/>
        </w:rPr>
        <w:lastRenderedPageBreak/>
        <w:drawing>
          <wp:inline distT="0" distB="0" distL="0" distR="0">
            <wp:extent cx="5934710" cy="198437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F53" w:rsidRDefault="00F9776A" w:rsidP="00F9776A">
      <w:pPr>
        <w:pStyle w:val="a5"/>
        <w:numPr>
          <w:ilvl w:val="0"/>
          <w:numId w:val="2"/>
        </w:numPr>
        <w:ind w:left="426" w:hanging="426"/>
      </w:pPr>
      <w:r>
        <w:t>П</w:t>
      </w:r>
      <w:r w:rsidR="00C662F1">
        <w:t>о возможности</w:t>
      </w:r>
      <w:r>
        <w:t>,</w:t>
      </w:r>
      <w:r w:rsidR="00C662F1">
        <w:t xml:space="preserve"> заполнить Справочники</w:t>
      </w:r>
      <w:r>
        <w:t xml:space="preserve"> в соответствующем разделе</w:t>
      </w:r>
      <w:r w:rsidR="00C662F1">
        <w:t>.</w:t>
      </w:r>
      <w:r>
        <w:t xml:space="preserve"> </w:t>
      </w:r>
      <w:r w:rsidR="00C662F1">
        <w:t>Заполнение этого раздела необходимо для большей автоматизации работы с программой и уменьшения времени потраченного на заполнени</w:t>
      </w:r>
      <w:r>
        <w:t>е</w:t>
      </w:r>
      <w:r w:rsidR="00C662F1">
        <w:t xml:space="preserve"> накладных </w:t>
      </w:r>
      <w:r>
        <w:t>при приеме и расходе продукции.</w:t>
      </w:r>
    </w:p>
    <w:p w:rsidR="00C662F1" w:rsidRDefault="00F9776A">
      <w:r>
        <w:t>Заполнение с</w:t>
      </w:r>
      <w:r w:rsidR="00C662F1">
        <w:t>правочник</w:t>
      </w:r>
      <w:r>
        <w:t>ов</w:t>
      </w:r>
      <w:r w:rsidR="00C662F1">
        <w:t xml:space="preserve"> в программе </w:t>
      </w:r>
      <w:r w:rsidR="00C662F1" w:rsidRPr="003A5F53">
        <w:rPr>
          <w:b/>
        </w:rPr>
        <w:t>«Баланс-2:Учет алкогольной продукции»</w:t>
      </w:r>
      <w:r w:rsidR="00C662F1">
        <w:t xml:space="preserve"> можно </w:t>
      </w:r>
      <w:r>
        <w:t xml:space="preserve">производить </w:t>
      </w:r>
      <w:r w:rsidR="00C662F1">
        <w:t xml:space="preserve">как </w:t>
      </w:r>
      <w:r>
        <w:t xml:space="preserve">по каждой </w:t>
      </w:r>
      <w:r w:rsidR="00C662F1">
        <w:t>позици</w:t>
      </w:r>
      <w:r>
        <w:t>и отдельно</w:t>
      </w:r>
      <w:r w:rsidR="00C662F1">
        <w:t>,</w:t>
      </w:r>
      <w:r w:rsidR="003A5F53">
        <w:t xml:space="preserve"> </w:t>
      </w:r>
      <w:r>
        <w:t xml:space="preserve">так и путем </w:t>
      </w:r>
      <w:r w:rsidR="00C662F1">
        <w:t>группо</w:t>
      </w:r>
      <w:r w:rsidR="003A5F53">
        <w:t>во</w:t>
      </w:r>
      <w:r>
        <w:t>го</w:t>
      </w:r>
      <w:r w:rsidR="003A5F53">
        <w:t xml:space="preserve"> ввод</w:t>
      </w:r>
      <w:r>
        <w:t>а</w:t>
      </w:r>
      <w:r w:rsidR="003A5F53">
        <w:t xml:space="preserve"> информации из файлов формата </w:t>
      </w:r>
      <w:r w:rsidR="003A5F53">
        <w:rPr>
          <w:lang w:val="en-US"/>
        </w:rPr>
        <w:t>excel</w:t>
      </w:r>
      <w:r w:rsidR="003A5F53">
        <w:t xml:space="preserve"> или из </w:t>
      </w:r>
      <w:r w:rsidR="003A5F53">
        <w:rPr>
          <w:lang w:val="en-US"/>
        </w:rPr>
        <w:t>xml</w:t>
      </w:r>
      <w:r w:rsidR="003A5F53" w:rsidRPr="003A5F53">
        <w:t>-</w:t>
      </w:r>
      <w:r w:rsidR="003A5F53">
        <w:t>файла.</w:t>
      </w:r>
    </w:p>
    <w:p w:rsidR="003A5F53" w:rsidRDefault="003A5F53">
      <w:r>
        <w:t>Например, справочник контрагент</w:t>
      </w:r>
      <w:r w:rsidR="00F9776A">
        <w:t>ов</w:t>
      </w:r>
      <w:r>
        <w:t xml:space="preserve"> можно как заполнить </w:t>
      </w:r>
      <w:r w:rsidR="00F9776A">
        <w:t xml:space="preserve">путем </w:t>
      </w:r>
      <w:r>
        <w:t>ру</w:t>
      </w:r>
      <w:r w:rsidR="00F9776A">
        <w:t>чного ввода</w:t>
      </w:r>
      <w:r>
        <w:t xml:space="preserve">, так и загрузить из сданной </w:t>
      </w:r>
      <w:r w:rsidR="00F9776A">
        <w:t>ранее декларации (см. рис. ниже).</w:t>
      </w:r>
    </w:p>
    <w:p w:rsidR="003A5F53" w:rsidRDefault="003A5F53">
      <w:r>
        <w:rPr>
          <w:noProof/>
        </w:rPr>
        <w:drawing>
          <wp:inline distT="0" distB="0" distL="0" distR="0">
            <wp:extent cx="5939155" cy="1487805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F53" w:rsidRDefault="003A5F53">
      <w:r>
        <w:rPr>
          <w:noProof/>
        </w:rPr>
        <w:drawing>
          <wp:inline distT="0" distB="0" distL="0" distR="0">
            <wp:extent cx="5934710" cy="1768475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F53" w:rsidRDefault="003A5F53">
      <w:r>
        <w:t>Справочник продукции можно заполнить двумя способами:</w:t>
      </w:r>
    </w:p>
    <w:p w:rsidR="003A5F53" w:rsidRDefault="00EA48B2">
      <w:r>
        <w:t>Путем р</w:t>
      </w:r>
      <w:r w:rsidR="003A5F53">
        <w:t>у</w:t>
      </w:r>
      <w:r>
        <w:t>чного ввода</w:t>
      </w:r>
      <w:r w:rsidR="003A5F53">
        <w:t>, занося информацию в предложенные поля:</w:t>
      </w:r>
    </w:p>
    <w:p w:rsidR="003A5F53" w:rsidRDefault="003A5F53">
      <w:r>
        <w:rPr>
          <w:noProof/>
        </w:rPr>
        <w:lastRenderedPageBreak/>
        <w:drawing>
          <wp:inline distT="0" distB="0" distL="0" distR="0">
            <wp:extent cx="5934710" cy="2216785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F53" w:rsidRDefault="00EA48B2">
      <w:r>
        <w:t>Или п</w:t>
      </w:r>
      <w:r w:rsidR="003A5F53">
        <w:t xml:space="preserve">роизвести загрузку </w:t>
      </w:r>
      <w:r>
        <w:t xml:space="preserve">сведений </w:t>
      </w:r>
      <w:r w:rsidR="003A5F53">
        <w:t xml:space="preserve">из </w:t>
      </w:r>
      <w:r w:rsidR="003A5F53">
        <w:rPr>
          <w:lang w:val="en-US"/>
        </w:rPr>
        <w:t>excel</w:t>
      </w:r>
      <w:r w:rsidR="003A5F53">
        <w:t xml:space="preserve"> файла, содержащего ассортимент продукции</w:t>
      </w:r>
      <w:r>
        <w:t>. Н</w:t>
      </w:r>
      <w:r w:rsidR="003A5F53">
        <w:t>апример</w:t>
      </w:r>
      <w:r w:rsidR="007C1828">
        <w:t>,</w:t>
      </w:r>
      <w:r w:rsidR="003A5F53">
        <w:t xml:space="preserve"> можно </w:t>
      </w:r>
      <w:r w:rsidR="007C1828">
        <w:t>использовать файл ассортимента</w:t>
      </w:r>
      <w:r>
        <w:t xml:space="preserve"> продукции</w:t>
      </w:r>
      <w:r w:rsidR="007C1828">
        <w:t>, присланный поставщиком:</w:t>
      </w:r>
    </w:p>
    <w:p w:rsidR="007C1828" w:rsidRDefault="007C1828">
      <w:r>
        <w:rPr>
          <w:noProof/>
        </w:rPr>
        <w:drawing>
          <wp:inline distT="0" distB="0" distL="0" distR="0">
            <wp:extent cx="5934710" cy="1850390"/>
            <wp:effectExtent l="1905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828" w:rsidRDefault="00FE16FB">
      <w:r>
        <w:rPr>
          <w:noProof/>
        </w:rPr>
        <w:drawing>
          <wp:inline distT="0" distB="0" distL="0" distR="0">
            <wp:extent cx="1680354" cy="162407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682" cy="162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56" w:rsidRDefault="00C22556">
      <w:r>
        <w:t xml:space="preserve">Данные </w:t>
      </w:r>
      <w:r w:rsidR="00EA48B2">
        <w:t xml:space="preserve">также </w:t>
      </w:r>
      <w:r>
        <w:t>можно зан</w:t>
      </w:r>
      <w:r w:rsidR="00EA48B2">
        <w:t>о</w:t>
      </w:r>
      <w:r>
        <w:t>с</w:t>
      </w:r>
      <w:r w:rsidR="00EA48B2">
        <w:t>ить</w:t>
      </w:r>
      <w:r>
        <w:t xml:space="preserve"> через буфер обмена при помощи сочетания клавиш «</w:t>
      </w:r>
      <w:r>
        <w:rPr>
          <w:lang w:val="en-US"/>
        </w:rPr>
        <w:t>Ctrl</w:t>
      </w:r>
      <w:r w:rsidRPr="00C22556">
        <w:t>+</w:t>
      </w:r>
      <w:r>
        <w:rPr>
          <w:lang w:val="en-US"/>
        </w:rPr>
        <w:t>C</w:t>
      </w:r>
      <w:r>
        <w:t>»</w:t>
      </w:r>
      <w:r w:rsidR="00EA48B2">
        <w:t xml:space="preserve"> - копировать</w:t>
      </w:r>
      <w:r w:rsidRPr="00C22556">
        <w:t xml:space="preserve"> </w:t>
      </w:r>
      <w:r>
        <w:t>и «</w:t>
      </w:r>
      <w:r>
        <w:rPr>
          <w:lang w:val="en-US"/>
        </w:rPr>
        <w:t>Ctrl</w:t>
      </w:r>
      <w:r w:rsidRPr="00C22556">
        <w:t>+</w:t>
      </w:r>
      <w:r>
        <w:rPr>
          <w:lang w:val="en-US"/>
        </w:rPr>
        <w:t>V</w:t>
      </w:r>
      <w:r>
        <w:t>»</w:t>
      </w:r>
      <w:r w:rsidR="00EA48B2">
        <w:t xml:space="preserve"> - вставить</w:t>
      </w:r>
      <w:r>
        <w:t>.</w:t>
      </w:r>
    </w:p>
    <w:p w:rsidR="00225A74" w:rsidRDefault="00225A74">
      <w:r>
        <w:t>Если есть остатки  продукции на начало работы</w:t>
      </w:r>
      <w:r w:rsidR="00F458AD">
        <w:t>,</w:t>
      </w:r>
      <w:r>
        <w:t xml:space="preserve"> </w:t>
      </w:r>
      <w:r w:rsidR="00EA48B2">
        <w:t xml:space="preserve">то </w:t>
      </w:r>
      <w:r>
        <w:t>для корректной работы их необходимо занести в программу</w:t>
      </w:r>
      <w:r w:rsidR="00EA48B2">
        <w:t xml:space="preserve"> в режиме «Остатки на начало работы».</w:t>
      </w:r>
    </w:p>
    <w:p w:rsidR="00225A74" w:rsidRDefault="00225A74">
      <w:r>
        <w:rPr>
          <w:noProof/>
        </w:rPr>
        <w:drawing>
          <wp:inline distT="0" distB="0" distL="0" distR="0">
            <wp:extent cx="2236757" cy="1063650"/>
            <wp:effectExtent l="1905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041" cy="106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AD" w:rsidRPr="00C22556" w:rsidRDefault="00F458AD">
      <w:r>
        <w:t xml:space="preserve">Остатки заносятся </w:t>
      </w:r>
      <w:r w:rsidR="00EA48B2">
        <w:t xml:space="preserve">путем </w:t>
      </w:r>
      <w:r>
        <w:t>ручн</w:t>
      </w:r>
      <w:r w:rsidR="00EA48B2">
        <w:t>ого ввода</w:t>
      </w:r>
      <w:r>
        <w:t xml:space="preserve"> или при помощи комбинации клавиш </w:t>
      </w:r>
      <w:r w:rsidR="00EA48B2">
        <w:t>«</w:t>
      </w:r>
      <w:r w:rsidR="00EA48B2">
        <w:rPr>
          <w:lang w:val="en-US"/>
        </w:rPr>
        <w:t>Ctrl</w:t>
      </w:r>
      <w:r w:rsidR="00EA48B2" w:rsidRPr="00C22556">
        <w:t>+</w:t>
      </w:r>
      <w:r w:rsidR="00EA48B2">
        <w:rPr>
          <w:lang w:val="en-US"/>
        </w:rPr>
        <w:t>C</w:t>
      </w:r>
      <w:r w:rsidR="00EA48B2">
        <w:t>» - копировать</w:t>
      </w:r>
      <w:r w:rsidR="00EA48B2" w:rsidRPr="00C22556">
        <w:t xml:space="preserve"> </w:t>
      </w:r>
      <w:r w:rsidR="00EA48B2">
        <w:t>и «</w:t>
      </w:r>
      <w:r w:rsidR="00EA48B2">
        <w:rPr>
          <w:lang w:val="en-US"/>
        </w:rPr>
        <w:t>Ctrl</w:t>
      </w:r>
      <w:r w:rsidR="00EA48B2" w:rsidRPr="00C22556">
        <w:t>+</w:t>
      </w:r>
      <w:r w:rsidR="00EA48B2">
        <w:rPr>
          <w:lang w:val="en-US"/>
        </w:rPr>
        <w:t>V</w:t>
      </w:r>
      <w:r w:rsidR="00EA48B2">
        <w:t>» - вставить.</w:t>
      </w:r>
    </w:p>
    <w:p w:rsidR="00C22556" w:rsidRDefault="00C22556" w:rsidP="001A7C6F">
      <w:pPr>
        <w:spacing w:after="360"/>
        <w:jc w:val="both"/>
      </w:pPr>
      <w:r>
        <w:t xml:space="preserve">После заполнения </w:t>
      </w:r>
      <w:r w:rsidR="00C50124">
        <w:t xml:space="preserve">вышеперечисленных пунктов </w:t>
      </w:r>
      <w:r>
        <w:t>информаци</w:t>
      </w:r>
      <w:r w:rsidR="00C50124">
        <w:t>ей</w:t>
      </w:r>
      <w:r>
        <w:t xml:space="preserve"> программа </w:t>
      </w:r>
      <w:r w:rsidRPr="003A5F53">
        <w:rPr>
          <w:b/>
        </w:rPr>
        <w:t>«Баланс-2:Учет алкогольной продукции»</w:t>
      </w:r>
      <w:r>
        <w:rPr>
          <w:b/>
        </w:rPr>
        <w:t xml:space="preserve"> </w:t>
      </w:r>
      <w:proofErr w:type="gramStart"/>
      <w:r w:rsidRPr="00C22556">
        <w:t>готова</w:t>
      </w:r>
      <w:proofErr w:type="gramEnd"/>
      <w:r>
        <w:rPr>
          <w:b/>
        </w:rPr>
        <w:t xml:space="preserve"> </w:t>
      </w:r>
      <w:r>
        <w:t>к полноценной работе.</w:t>
      </w:r>
    </w:p>
    <w:p w:rsidR="00C50124" w:rsidRPr="00EA48B2" w:rsidRDefault="00C50124" w:rsidP="007070AF">
      <w:pPr>
        <w:pStyle w:val="a5"/>
        <w:numPr>
          <w:ilvl w:val="0"/>
          <w:numId w:val="3"/>
        </w:numPr>
        <w:ind w:left="284" w:hanging="284"/>
        <w:outlineLvl w:val="0"/>
        <w:rPr>
          <w:b/>
          <w:sz w:val="28"/>
          <w:szCs w:val="28"/>
        </w:rPr>
      </w:pPr>
      <w:bookmarkStart w:id="2" w:name="_Toc438748254"/>
      <w:r w:rsidRPr="00EA48B2">
        <w:rPr>
          <w:b/>
          <w:sz w:val="28"/>
          <w:szCs w:val="28"/>
        </w:rPr>
        <w:t>Получение документов из ЕГАИС</w:t>
      </w:r>
      <w:bookmarkEnd w:id="2"/>
    </w:p>
    <w:p w:rsidR="00663DD5" w:rsidRDefault="00C50124" w:rsidP="001A7C6F">
      <w:pPr>
        <w:jc w:val="both"/>
      </w:pPr>
      <w:r>
        <w:t xml:space="preserve">Для получения документов из ЕГАИС </w:t>
      </w:r>
      <w:r w:rsidR="00AE7C43">
        <w:t xml:space="preserve">в </w:t>
      </w:r>
      <w:r>
        <w:t>программ</w:t>
      </w:r>
      <w:r w:rsidR="00AE7C43">
        <w:t>е</w:t>
      </w:r>
      <w:r>
        <w:t xml:space="preserve"> </w:t>
      </w:r>
      <w:r w:rsidRPr="003A5F53">
        <w:rPr>
          <w:b/>
        </w:rPr>
        <w:t>«Баланс-2:Учет алкогольной продукции»</w:t>
      </w:r>
      <w:r>
        <w:rPr>
          <w:b/>
        </w:rPr>
        <w:t xml:space="preserve"> </w:t>
      </w:r>
      <w:r w:rsidR="00AE7C43" w:rsidRPr="00AE7C43">
        <w:t xml:space="preserve">в дереве режимов вызовите </w:t>
      </w:r>
      <w:r w:rsidR="00AE7C43">
        <w:t>раздел «Взаимодействие с ЕГАИС».</w:t>
      </w:r>
    </w:p>
    <w:p w:rsidR="00663DD5" w:rsidRDefault="00663DD5">
      <w:r>
        <w:rPr>
          <w:noProof/>
        </w:rPr>
        <w:drawing>
          <wp:inline distT="0" distB="0" distL="0" distR="0">
            <wp:extent cx="4291330" cy="81534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DD5" w:rsidRDefault="00AE7C43" w:rsidP="001A7C6F">
      <w:pPr>
        <w:jc w:val="both"/>
      </w:pPr>
      <w:r>
        <w:t xml:space="preserve">Затем на </w:t>
      </w:r>
      <w:r w:rsidR="00663DD5">
        <w:t>верхне</w:t>
      </w:r>
      <w:r>
        <w:t>й</w:t>
      </w:r>
      <w:r w:rsidR="00663DD5">
        <w:t xml:space="preserve"> </w:t>
      </w:r>
      <w:r>
        <w:t>панели инструментов</w:t>
      </w:r>
      <w:r w:rsidR="00663DD5">
        <w:t xml:space="preserve"> окна </w:t>
      </w:r>
      <w:r>
        <w:t>выберите</w:t>
      </w:r>
      <w:r w:rsidR="00663DD5">
        <w:t xml:space="preserve"> значок </w:t>
      </w:r>
      <w:r w:rsidR="00663DD5">
        <w:rPr>
          <w:noProof/>
        </w:rPr>
        <w:drawing>
          <wp:inline distT="0" distB="0" distL="0" distR="0">
            <wp:extent cx="267335" cy="26733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57DFA">
        <w:t>(</w:t>
      </w:r>
      <w:r>
        <w:t>«Загрузка документов из ЕГАИС»</w:t>
      </w:r>
      <w:r w:rsidR="00357DFA">
        <w:t>)</w:t>
      </w:r>
      <w:r w:rsidR="00663DD5">
        <w:t>,</w:t>
      </w:r>
      <w:r>
        <w:t xml:space="preserve"> </w:t>
      </w:r>
      <w:r w:rsidR="00663DD5">
        <w:t xml:space="preserve">при нажатии на который </w:t>
      </w:r>
      <w:r>
        <w:t>произойдет загрузка документов.</w:t>
      </w:r>
    </w:p>
    <w:p w:rsidR="00663DD5" w:rsidRDefault="00663DD5">
      <w:r>
        <w:rPr>
          <w:noProof/>
        </w:rPr>
        <w:drawing>
          <wp:inline distT="0" distB="0" distL="0" distR="0">
            <wp:extent cx="4289844" cy="61414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143" cy="61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DD5" w:rsidRDefault="00663DD5">
      <w:r>
        <w:rPr>
          <w:noProof/>
        </w:rPr>
        <w:drawing>
          <wp:inline distT="0" distB="0" distL="0" distR="0">
            <wp:extent cx="4289844" cy="92305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143" cy="92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DD5" w:rsidRDefault="00663DD5" w:rsidP="00AE7C43">
      <w:pPr>
        <w:jc w:val="both"/>
      </w:pPr>
      <w:r>
        <w:t>После получения документов</w:t>
      </w:r>
      <w:r w:rsidR="00AE7C43">
        <w:t xml:space="preserve"> они появятся в списке в окне «Взаимодействие с ЕГАИС». Далее каждую полученную ТТН необходимо обработать. </w:t>
      </w:r>
    </w:p>
    <w:p w:rsidR="00AE7C43" w:rsidRDefault="00AE7C43" w:rsidP="001A7C6F">
      <w:pPr>
        <w:spacing w:after="0"/>
        <w:jc w:val="both"/>
      </w:pPr>
      <w:r>
        <w:t>Для этого необходимо путем двойного клика мыши з</w:t>
      </w:r>
      <w:r w:rsidR="00663DD5">
        <w:t>айти в каждую ТТН,</w:t>
      </w:r>
      <w:r>
        <w:t xml:space="preserve"> </w:t>
      </w:r>
      <w:r w:rsidR="00663DD5">
        <w:t xml:space="preserve">сверить данные электронной </w:t>
      </w:r>
      <w:r>
        <w:t xml:space="preserve">формы этой </w:t>
      </w:r>
      <w:r w:rsidR="00663DD5">
        <w:t xml:space="preserve">ТТН </w:t>
      </w:r>
      <w:r>
        <w:t>с их фактическим приходом</w:t>
      </w:r>
      <w:r w:rsidR="00663DD5">
        <w:t>,</w:t>
      </w:r>
      <w:r>
        <w:t xml:space="preserve"> при необходимости скорректировать их фактическое поступление, </w:t>
      </w:r>
      <w:r w:rsidR="00663DD5">
        <w:t xml:space="preserve">проставить номер </w:t>
      </w:r>
      <w:r>
        <w:t xml:space="preserve">и дату </w:t>
      </w:r>
      <w:r w:rsidR="00663DD5">
        <w:t>Акта</w:t>
      </w:r>
      <w:r>
        <w:t xml:space="preserve"> приема продукции, а также указать статус Акта приемки. </w:t>
      </w:r>
    </w:p>
    <w:p w:rsidR="00AE7C43" w:rsidRDefault="00663DD5" w:rsidP="001A7C6F">
      <w:pPr>
        <w:spacing w:after="0"/>
      </w:pPr>
      <w:r>
        <w:t>Если все правильно</w:t>
      </w:r>
      <w:r w:rsidR="00AE7C43">
        <w:t xml:space="preserve">, то указываем статус Акта </w:t>
      </w:r>
      <w:r>
        <w:t>«Принять»,</w:t>
      </w:r>
    </w:p>
    <w:p w:rsidR="00AE7C43" w:rsidRDefault="00663DD5" w:rsidP="001A7C6F">
      <w:pPr>
        <w:spacing w:after="0"/>
      </w:pPr>
      <w:r>
        <w:t>если есть расхождения</w:t>
      </w:r>
      <w:r w:rsidR="00AE7C43">
        <w:t xml:space="preserve">, то </w:t>
      </w:r>
      <w:r w:rsidR="00357DFA">
        <w:t xml:space="preserve">указываем статус Акта </w:t>
      </w:r>
      <w:r>
        <w:t>«Расхождение»,</w:t>
      </w:r>
    </w:p>
    <w:p w:rsidR="00AE7C43" w:rsidRDefault="00663DD5" w:rsidP="001A7C6F">
      <w:pPr>
        <w:spacing w:after="0"/>
      </w:pPr>
      <w:r>
        <w:t>если Вы не принимаете всю поставку,</w:t>
      </w:r>
      <w:r w:rsidR="00AE7C43">
        <w:t xml:space="preserve"> </w:t>
      </w:r>
      <w:r>
        <w:t xml:space="preserve">то </w:t>
      </w:r>
      <w:r w:rsidR="00357DFA">
        <w:t xml:space="preserve">- </w:t>
      </w:r>
      <w:r>
        <w:t>«Отказать»</w:t>
      </w:r>
      <w:r w:rsidR="00AE7C43">
        <w:t>.</w:t>
      </w:r>
    </w:p>
    <w:p w:rsidR="001A7C6F" w:rsidRPr="001A7C6F" w:rsidRDefault="00AE7C43">
      <w:r>
        <w:t>Н</w:t>
      </w:r>
      <w:r w:rsidR="00663DD5">
        <w:t>е заб</w:t>
      </w:r>
      <w:r>
        <w:t>ывайте</w:t>
      </w:r>
      <w:r w:rsidR="00225A74">
        <w:t>,</w:t>
      </w:r>
      <w:r w:rsidR="00663DD5">
        <w:t xml:space="preserve"> при корректи</w:t>
      </w:r>
      <w:r w:rsidR="00225A74">
        <w:t>ровк</w:t>
      </w:r>
      <w:r w:rsidR="001A7C6F">
        <w:t>е</w:t>
      </w:r>
      <w:r w:rsidR="00225A74">
        <w:t xml:space="preserve"> </w:t>
      </w:r>
      <w:r w:rsidR="001A7C6F">
        <w:t xml:space="preserve">сведений в </w:t>
      </w:r>
      <w:r w:rsidR="00225A74">
        <w:t xml:space="preserve">накладной пересчитать ее и </w:t>
      </w:r>
      <w:r w:rsidR="00663DD5">
        <w:t>проверить.</w:t>
      </w:r>
      <w:r>
        <w:t xml:space="preserve"> </w:t>
      </w:r>
      <w:r w:rsidR="001A7C6F">
        <w:t xml:space="preserve">Для этого нажмите на </w:t>
      </w:r>
      <w:r w:rsidR="00357DFA">
        <w:t xml:space="preserve">кнопку </w:t>
      </w:r>
      <w:r w:rsidR="00357DFA">
        <w:rPr>
          <w:noProof/>
        </w:rPr>
        <w:drawing>
          <wp:inline distT="0" distB="0" distL="0" distR="0">
            <wp:extent cx="351155" cy="380365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DFA">
        <w:t xml:space="preserve"> («Рассчитать») </w:t>
      </w:r>
      <w:r w:rsidR="001A7C6F">
        <w:t xml:space="preserve">или на </w:t>
      </w:r>
      <w:r w:rsidR="00357DFA">
        <w:t xml:space="preserve">функциональную клавишу </w:t>
      </w:r>
      <w:r w:rsidR="001A7C6F">
        <w:rPr>
          <w:lang w:val="en-US"/>
        </w:rPr>
        <w:t>F</w:t>
      </w:r>
      <w:r w:rsidR="001A7C6F" w:rsidRPr="001A7C6F">
        <w:t>7.</w:t>
      </w:r>
    </w:p>
    <w:p w:rsidR="00225A74" w:rsidRDefault="00225A74">
      <w:r>
        <w:t>После обработки накладных Акты необходимо отправить в ЕГАИС.</w:t>
      </w:r>
      <w:r w:rsidR="001A7C6F">
        <w:t xml:space="preserve"> </w:t>
      </w:r>
      <w:r w:rsidR="00357DFA">
        <w:t xml:space="preserve">Это делается </w:t>
      </w:r>
      <w:r w:rsidR="001A7C6F">
        <w:t>в</w:t>
      </w:r>
      <w:r>
        <w:t xml:space="preserve">нутри каждой накладной при помощи </w:t>
      </w:r>
      <w:r w:rsidR="00357DFA">
        <w:t xml:space="preserve">нажатия на </w:t>
      </w:r>
      <w:r>
        <w:t>кнопк</w:t>
      </w:r>
      <w:r w:rsidR="00357DFA">
        <w:t xml:space="preserve">у </w:t>
      </w:r>
      <w:r>
        <w:rPr>
          <w:noProof/>
        </w:rPr>
        <w:drawing>
          <wp:inline distT="0" distB="0" distL="0" distR="0">
            <wp:extent cx="219710" cy="189865"/>
            <wp:effectExtent l="1905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DFA">
        <w:t xml:space="preserve"> («Передача акта в ЕГАИС»).</w:t>
      </w:r>
    </w:p>
    <w:p w:rsidR="00225A74" w:rsidRDefault="00225A74">
      <w:r>
        <w:rPr>
          <w:noProof/>
        </w:rPr>
        <w:drawing>
          <wp:inline distT="0" distB="0" distL="0" distR="0">
            <wp:extent cx="2184999" cy="922962"/>
            <wp:effectExtent l="19050" t="0" r="5751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251" cy="92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A74" w:rsidRDefault="00357DFA">
      <w:r>
        <w:t>После отправки акта в ЕГАИС в</w:t>
      </w:r>
      <w:r w:rsidR="00225A74">
        <w:t xml:space="preserve"> списке накладных у накладной с отпр</w:t>
      </w:r>
      <w:r>
        <w:t>авленным актом изменится статус на «Акт принятия передан».</w:t>
      </w:r>
    </w:p>
    <w:p w:rsidR="00225A74" w:rsidRDefault="00225A74">
      <w:r>
        <w:rPr>
          <w:noProof/>
        </w:rPr>
        <w:drawing>
          <wp:inline distT="0" distB="0" distL="0" distR="0">
            <wp:extent cx="4479625" cy="963891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982" cy="96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A74" w:rsidRDefault="00225A74" w:rsidP="007070AF">
      <w:pPr>
        <w:jc w:val="both"/>
      </w:pPr>
      <w:r>
        <w:t>П</w:t>
      </w:r>
      <w:r w:rsidR="00357DFA">
        <w:t>ри п</w:t>
      </w:r>
      <w:r>
        <w:t>овторн</w:t>
      </w:r>
      <w:r w:rsidR="00357DFA">
        <w:t>о</w:t>
      </w:r>
      <w:r>
        <w:t>м нажати</w:t>
      </w:r>
      <w:r w:rsidR="00357DFA">
        <w:t>и на</w:t>
      </w:r>
      <w:r>
        <w:t xml:space="preserve"> кнопк</w:t>
      </w:r>
      <w:r w:rsidR="00357DFA">
        <w:t>у</w:t>
      </w:r>
      <w:r>
        <w:t xml:space="preserve"> </w:t>
      </w:r>
      <w:r w:rsidRPr="00225A74">
        <w:rPr>
          <w:noProof/>
        </w:rPr>
        <w:drawing>
          <wp:inline distT="0" distB="0" distL="0" distR="0">
            <wp:extent cx="267335" cy="267335"/>
            <wp:effectExtent l="19050" t="0" r="0" b="0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DFA">
        <w:t xml:space="preserve"> («Взаимодействие с ЕГАИС») </w:t>
      </w:r>
      <w:r>
        <w:t xml:space="preserve">выполнится перенос </w:t>
      </w:r>
      <w:r w:rsidR="00357DFA">
        <w:t>накладных</w:t>
      </w:r>
      <w:r>
        <w:t xml:space="preserve"> со статусом Акта «Принять» в раздел «Приход и расход алкоголя и пива».</w:t>
      </w:r>
    </w:p>
    <w:p w:rsidR="00225A74" w:rsidRDefault="00225A74">
      <w:r>
        <w:rPr>
          <w:noProof/>
        </w:rPr>
        <w:drawing>
          <wp:inline distT="0" distB="0" distL="0" distR="0">
            <wp:extent cx="5303448" cy="612853"/>
            <wp:effectExtent l="1905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054" cy="61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225A74" w:rsidRDefault="007070AF" w:rsidP="007070AF">
      <w:pPr>
        <w:jc w:val="both"/>
      </w:pPr>
      <w:r>
        <w:t>Появление накладной в документах о приходе продукции позволяет ее товары</w:t>
      </w:r>
      <w:r w:rsidR="00225A74">
        <w:t xml:space="preserve"> включать в «Расход» при продаже.</w:t>
      </w:r>
    </w:p>
    <w:p w:rsidR="00225A74" w:rsidRDefault="00225A74" w:rsidP="007070AF">
      <w:pPr>
        <w:jc w:val="both"/>
      </w:pPr>
      <w:r>
        <w:t xml:space="preserve">На основании занесенной в </w:t>
      </w:r>
      <w:r w:rsidR="007070AF">
        <w:t xml:space="preserve">разделе </w:t>
      </w:r>
      <w:r>
        <w:t xml:space="preserve">«Приход и расход алкоголя и пива» информации </w:t>
      </w:r>
      <w:r w:rsidR="007070AF">
        <w:t>можно с</w:t>
      </w:r>
      <w:r>
        <w:t>формирова</w:t>
      </w:r>
      <w:r w:rsidR="007070AF">
        <w:t>ть Журнал учета объема розничной продажи алкогольной и спиртосодержащей продукции, а также Деклараций об объемах розничной продажи по формам №№ 11 и 12.</w:t>
      </w:r>
    </w:p>
    <w:sectPr w:rsidR="00225A74" w:rsidSect="00357DFA">
      <w:footerReference w:type="default" r:id="rId2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FA" w:rsidRDefault="00357DFA" w:rsidP="00357DFA">
      <w:pPr>
        <w:spacing w:after="0" w:line="240" w:lineRule="auto"/>
      </w:pPr>
      <w:r>
        <w:separator/>
      </w:r>
    </w:p>
  </w:endnote>
  <w:endnote w:type="continuationSeparator" w:id="0">
    <w:p w:rsidR="00357DFA" w:rsidRDefault="00357DFA" w:rsidP="0035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679309"/>
      <w:docPartObj>
        <w:docPartGallery w:val="Page Numbers (Bottom of Page)"/>
        <w:docPartUnique/>
      </w:docPartObj>
    </w:sdtPr>
    <w:sdtEndPr/>
    <w:sdtContent>
      <w:p w:rsidR="00357DFA" w:rsidRDefault="00357D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00D">
          <w:rPr>
            <w:noProof/>
          </w:rPr>
          <w:t>1</w:t>
        </w:r>
        <w:r>
          <w:fldChar w:fldCharType="end"/>
        </w:r>
      </w:p>
    </w:sdtContent>
  </w:sdt>
  <w:p w:rsidR="00357DFA" w:rsidRDefault="00357D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FA" w:rsidRDefault="00357DFA" w:rsidP="00357DFA">
      <w:pPr>
        <w:spacing w:after="0" w:line="240" w:lineRule="auto"/>
      </w:pPr>
      <w:r>
        <w:separator/>
      </w:r>
    </w:p>
  </w:footnote>
  <w:footnote w:type="continuationSeparator" w:id="0">
    <w:p w:rsidR="00357DFA" w:rsidRDefault="00357DFA" w:rsidP="0035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2CF"/>
    <w:multiLevelType w:val="hybridMultilevel"/>
    <w:tmpl w:val="82BA9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4272"/>
    <w:multiLevelType w:val="hybridMultilevel"/>
    <w:tmpl w:val="AEDC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87A70"/>
    <w:multiLevelType w:val="hybridMultilevel"/>
    <w:tmpl w:val="E262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60"/>
    <w:rsid w:val="001A7C6F"/>
    <w:rsid w:val="00225A74"/>
    <w:rsid w:val="0026300D"/>
    <w:rsid w:val="002F773D"/>
    <w:rsid w:val="00357DFA"/>
    <w:rsid w:val="003A5F53"/>
    <w:rsid w:val="003E7F39"/>
    <w:rsid w:val="00555FAA"/>
    <w:rsid w:val="005975CD"/>
    <w:rsid w:val="00663DD5"/>
    <w:rsid w:val="007070AF"/>
    <w:rsid w:val="00750A75"/>
    <w:rsid w:val="007C1828"/>
    <w:rsid w:val="007E2446"/>
    <w:rsid w:val="008C7CE5"/>
    <w:rsid w:val="00AE7C43"/>
    <w:rsid w:val="00C22556"/>
    <w:rsid w:val="00C50124"/>
    <w:rsid w:val="00C662F1"/>
    <w:rsid w:val="00C87560"/>
    <w:rsid w:val="00E25BC1"/>
    <w:rsid w:val="00EA48B2"/>
    <w:rsid w:val="00F458AD"/>
    <w:rsid w:val="00F9776A"/>
    <w:rsid w:val="00F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0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F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DFA"/>
  </w:style>
  <w:style w:type="paragraph" w:styleId="a8">
    <w:name w:val="footer"/>
    <w:basedOn w:val="a"/>
    <w:link w:val="a9"/>
    <w:uiPriority w:val="99"/>
    <w:unhideWhenUsed/>
    <w:rsid w:val="003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DFA"/>
  </w:style>
  <w:style w:type="character" w:customStyle="1" w:styleId="10">
    <w:name w:val="Заголовок 1 Знак"/>
    <w:basedOn w:val="a0"/>
    <w:link w:val="1"/>
    <w:uiPriority w:val="9"/>
    <w:rsid w:val="00707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7070A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6300D"/>
    <w:pPr>
      <w:spacing w:after="100"/>
    </w:pPr>
  </w:style>
  <w:style w:type="character" w:styleId="ab">
    <w:name w:val="Hyperlink"/>
    <w:basedOn w:val="a0"/>
    <w:uiPriority w:val="99"/>
    <w:unhideWhenUsed/>
    <w:rsid w:val="00263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0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F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DFA"/>
  </w:style>
  <w:style w:type="paragraph" w:styleId="a8">
    <w:name w:val="footer"/>
    <w:basedOn w:val="a"/>
    <w:link w:val="a9"/>
    <w:uiPriority w:val="99"/>
    <w:unhideWhenUsed/>
    <w:rsid w:val="003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DFA"/>
  </w:style>
  <w:style w:type="character" w:customStyle="1" w:styleId="10">
    <w:name w:val="Заголовок 1 Знак"/>
    <w:basedOn w:val="a0"/>
    <w:link w:val="1"/>
    <w:uiPriority w:val="9"/>
    <w:rsid w:val="00707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7070A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6300D"/>
    <w:pPr>
      <w:spacing w:after="100"/>
    </w:pPr>
  </w:style>
  <w:style w:type="character" w:styleId="ab">
    <w:name w:val="Hyperlink"/>
    <w:basedOn w:val="a0"/>
    <w:uiPriority w:val="99"/>
    <w:unhideWhenUsed/>
    <w:rsid w:val="00263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5DBA-FA8F-4455-81F6-8BF19EF1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Гриднева</dc:creator>
  <cp:lastModifiedBy>Виноградов Владимир Иванович</cp:lastModifiedBy>
  <cp:revision>7</cp:revision>
  <dcterms:created xsi:type="dcterms:W3CDTF">2015-12-24T15:22:00Z</dcterms:created>
  <dcterms:modified xsi:type="dcterms:W3CDTF">2015-12-24T16:22:00Z</dcterms:modified>
</cp:coreProperties>
</file>