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43" w:rsidRPr="00865743" w:rsidRDefault="00865743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865743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t xml:space="preserve">Урок 1 </w:t>
      </w:r>
      <w:proofErr w:type="spellStart"/>
      <w:r w:rsidRPr="00865743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t>starter</w:t>
      </w:r>
      <w:proofErr w:type="spellEnd"/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Начнем с разминки наших речевых органов. Прослушайте аудиофайл. Повторяйте за диктором слова, словосочетания и фразы, которые Вы видите после проигрывателя.</w:t>
      </w:r>
    </w:p>
    <w:p w:rsidR="00EC59FA" w:rsidRPr="00865743" w:rsidRDefault="00EC59FA" w:rsidP="00865743">
      <w:pPr>
        <w:spacing w:after="0" w:line="240" w:lineRule="auto"/>
        <w:rPr>
          <w:rFonts w:ascii="Helvetica" w:eastAsia="Times New Roman" w:hAnsi="Helvetica" w:cs="Helvetica"/>
          <w:color w:val="FFFFFF"/>
          <w:sz w:val="17"/>
          <w:szCs w:val="17"/>
          <w:lang w:val="en-US"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 w:rsidRPr="0086574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  1.1.mp3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Is, it, kid, single, widowed, sis, sister, sissy, miss, missis, mister, children, British, Italy, middle-aged, I, my, fine, wife, mobile, child.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Little Mike left his bike like Tyke at </w:t>
      </w:r>
      <w:proofErr w:type="gram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Spike’s</w:t>
      </w:r>
      <w:proofErr w:type="gram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Little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Mike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Little Mike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Bike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his bike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Little Mike left his bike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Tyke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like Tyke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Spike’s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like Tyke at Spike’s</w:t>
      </w:r>
      <w:r w:rsidRPr="00EC59F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Little Mike left his bike like Tyke at Spike’s.</w:t>
      </w:r>
    </w:p>
    <w:p w:rsidR="00865743" w:rsidRPr="00865743" w:rsidRDefault="00865743" w:rsidP="00865743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865743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t>4 модели построения предложений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   Для русских, которые учат английский язык, одной из сложностей является построение предложения. В русском мы можем сказать «Я пойду домой», «Домой я пойду», «Пойду я домой». В английском нельзя переставить слова для изменения смыслового акцента. Но, несмотря на кажущуюся сложность, есть всего 4 модели построения предложений в английском языке.</w:t>
      </w:r>
    </w:p>
    <w:p w:rsid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Посмотрите следующее видео.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 модели построения предложений.mp4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Внимательно посмотрите на данную </w:t>
      </w:r>
      <w:proofErr w:type="spellStart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майнд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-карту.</w:t>
      </w:r>
    </w:p>
    <w:p w:rsidR="00EC59FA" w:rsidRPr="00EC59FA" w:rsidRDefault="00EC59FA" w:rsidP="00865743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lastRenderedPageBreak/>
        <w:drawing>
          <wp:inline distT="0" distB="0" distL="0" distR="0">
            <wp:extent cx="5334000" cy="3764184"/>
            <wp:effectExtent l="0" t="0" r="0" b="8255"/>
            <wp:docPr id="1" name="Рисунок 1" descr="car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757" cy="37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Обратите внимание на то, как информация запечатлена на ней. Закройте </w:t>
      </w:r>
      <w:proofErr w:type="spellStart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майнд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-карту и воспроизведите ее внутренним взором. Все ли элементы Вы видите? Что находится в верхней левой части? Что в верхней правой? Что в нижней левой части? Что в нижней правой части? Какие области выделены красным цветом? Какие черным? Что объединяет все красные области?</w:t>
      </w:r>
    </w:p>
    <w:p w:rsidR="00865743" w:rsidRPr="00865743" w:rsidRDefault="00865743" w:rsidP="00865743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</w:pPr>
      <w:r w:rsidRPr="00865743">
        <w:rPr>
          <w:rFonts w:ascii="Trebuchet MS" w:eastAsia="Times New Roman" w:hAnsi="Trebuchet MS" w:cs="Times New Roman"/>
          <w:color w:val="000000"/>
          <w:sz w:val="40"/>
          <w:szCs w:val="40"/>
          <w:lang w:eastAsia="ru-RU"/>
        </w:rPr>
        <w:t>Личные местоимения</w:t>
      </w:r>
    </w:p>
    <w:p w:rsid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 любом предложении должно быть подлежащее. Им может быть существительное (то, что называет предметы или людей) и местоимения (те слова, что заменяют существительные, чтобы их не повторять). Посмотрите видео об этом.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Личные местоимения.mp4</w:t>
      </w:r>
    </w:p>
    <w:p w:rsidR="00EC59FA" w:rsidRDefault="00EC59FA" w:rsidP="0086574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t xml:space="preserve">Еще раз повторим: </w:t>
      </w:r>
      <w:r w:rsidRPr="00EC59FA">
        <w:rPr>
          <w:rFonts w:ascii="Trebuchet MS" w:hAnsi="Trebuchet MS"/>
          <w:color w:val="000000"/>
          <w:sz w:val="27"/>
          <w:szCs w:val="27"/>
        </w:rPr>
        <w:t>личные-местоимения1.mp3</w:t>
      </w:r>
    </w:p>
    <w:p w:rsidR="00EC59FA" w:rsidRDefault="00EC59FA" w:rsidP="008657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993300"/>
          <w:sz w:val="27"/>
          <w:szCs w:val="27"/>
        </w:rPr>
        <w:t>I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– я</w:t>
      </w:r>
    </w:p>
    <w:p w:rsidR="00EC59FA" w:rsidRDefault="00EC59FA" w:rsidP="008657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He</w:t>
      </w:r>
      <w:proofErr w:type="spellEnd"/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– он</w:t>
      </w:r>
    </w:p>
    <w:p w:rsidR="00EC59FA" w:rsidRDefault="00EC59FA" w:rsidP="008657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proofErr w:type="spellStart"/>
      <w:proofErr w:type="gramStart"/>
      <w:r>
        <w:rPr>
          <w:rFonts w:ascii="Trebuchet MS" w:hAnsi="Trebuchet MS"/>
          <w:color w:val="993300"/>
          <w:sz w:val="27"/>
          <w:szCs w:val="27"/>
        </w:rPr>
        <w:t>She</w:t>
      </w:r>
      <w:proofErr w:type="spellEnd"/>
      <w:r>
        <w:rPr>
          <w:rFonts w:ascii="Trebuchet MS" w:hAnsi="Trebuchet MS"/>
          <w:color w:val="000000"/>
          <w:sz w:val="27"/>
          <w:szCs w:val="27"/>
        </w:rPr>
        <w:t>  –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она</w:t>
      </w:r>
    </w:p>
    <w:p w:rsidR="00EC59FA" w:rsidRDefault="00EC59FA" w:rsidP="008657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It</w:t>
      </w:r>
      <w:proofErr w:type="spellEnd"/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– оно</w:t>
      </w:r>
    </w:p>
    <w:p w:rsidR="00EC59FA" w:rsidRDefault="00EC59FA" w:rsidP="008657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We</w:t>
      </w:r>
      <w:proofErr w:type="spellEnd"/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– мы</w:t>
      </w:r>
    </w:p>
    <w:p w:rsidR="00EC59FA" w:rsidRDefault="00EC59FA" w:rsidP="008657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They</w:t>
      </w:r>
      <w:proofErr w:type="spellEnd"/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– они (может относиться как к одушевленным, как и к неодушевленным предметам)</w:t>
      </w:r>
    </w:p>
    <w:p w:rsidR="00EC59FA" w:rsidRDefault="00EC59FA" w:rsidP="0086574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hAnsi="Trebuchet MS"/>
          <w:color w:val="000000"/>
          <w:sz w:val="17"/>
          <w:szCs w:val="17"/>
        </w:rPr>
      </w:pPr>
      <w:proofErr w:type="spellStart"/>
      <w:r>
        <w:rPr>
          <w:rFonts w:ascii="Trebuchet MS" w:hAnsi="Trebuchet MS"/>
          <w:color w:val="993300"/>
          <w:sz w:val="27"/>
          <w:szCs w:val="27"/>
        </w:rPr>
        <w:t>You</w:t>
      </w:r>
      <w:proofErr w:type="spellEnd"/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– ты, вы, Вы</w:t>
      </w:r>
    </w:p>
    <w:p w:rsidR="00EC59FA" w:rsidRPr="00EC59FA" w:rsidRDefault="00EC59FA" w:rsidP="0086574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000000"/>
          <w:sz w:val="27"/>
          <w:szCs w:val="27"/>
        </w:rPr>
        <w:lastRenderedPageBreak/>
        <w:t>     Теперь научитесь быстро переключать мозг в переводе местоимений с русского на английский и обратно.</w:t>
      </w:r>
      <w:r>
        <w:rPr>
          <w:rStyle w:val="apple-converted-space"/>
          <w:rFonts w:ascii="Trebuchet MS" w:hAnsi="Trebuchet MS"/>
          <w:color w:val="252A31"/>
          <w:sz w:val="20"/>
          <w:szCs w:val="20"/>
        </w:rPr>
        <w:t> </w:t>
      </w:r>
      <w:r>
        <w:rPr>
          <w:rFonts w:ascii="Trebuchet MS" w:hAnsi="Trebuchet MS"/>
          <w:color w:val="000000"/>
          <w:sz w:val="27"/>
          <w:szCs w:val="27"/>
        </w:rPr>
        <w:t>   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color w:val="000000"/>
          <w:sz w:val="27"/>
          <w:szCs w:val="27"/>
        </w:rPr>
        <w:t> 1) Все местоимения написаны на английском, Ваша задача читать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Fonts w:ascii="Trebuchet MS" w:hAnsi="Trebuchet MS"/>
          <w:b/>
          <w:bCs/>
          <w:color w:val="000000"/>
          <w:sz w:val="27"/>
          <w:szCs w:val="27"/>
        </w:rPr>
        <w:t>вслух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Style w:val="a4"/>
          <w:rFonts w:ascii="Trebuchet MS" w:hAnsi="Trebuchet MS"/>
          <w:color w:val="000000"/>
          <w:sz w:val="27"/>
          <w:szCs w:val="27"/>
        </w:rPr>
        <w:t>только их перевод на русский</w:t>
      </w:r>
      <w:r>
        <w:rPr>
          <w:rFonts w:ascii="Trebuchet MS" w:hAnsi="Trebuchet MS"/>
          <w:color w:val="000000"/>
          <w:sz w:val="27"/>
          <w:szCs w:val="27"/>
        </w:rPr>
        <w:t>.</w:t>
      </w:r>
      <w:r>
        <w:rPr>
          <w:rFonts w:ascii="Trebuchet MS" w:hAnsi="Trebuchet MS"/>
          <w:color w:val="000000"/>
          <w:sz w:val="27"/>
          <w:szCs w:val="27"/>
        </w:rPr>
        <w:br/>
        <w:t>В</w:t>
      </w:r>
      <w:r w:rsidRPr="00EC59FA">
        <w:rPr>
          <w:rFonts w:ascii="Trebuchet MS" w:hAnsi="Trebuchet MS"/>
          <w:color w:val="000000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>этом</w:t>
      </w:r>
      <w:r w:rsidRPr="00EC59FA">
        <w:rPr>
          <w:rFonts w:ascii="Trebuchet MS" w:hAnsi="Trebuchet MS"/>
          <w:color w:val="000000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>упражнении</w:t>
      </w:r>
      <w:r w:rsidRPr="00EC59FA">
        <w:rPr>
          <w:rFonts w:ascii="Trebuchet MS" w:hAnsi="Trebuchet MS"/>
          <w:color w:val="000000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>важна</w:t>
      </w:r>
      <w:r w:rsidRPr="00EC59FA">
        <w:rPr>
          <w:rFonts w:ascii="Trebuchet MS" w:hAnsi="Trebuchet MS"/>
          <w:color w:val="000000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>скорость</w:t>
      </w:r>
      <w:r w:rsidRPr="00EC59FA">
        <w:rPr>
          <w:rFonts w:ascii="Trebuchet MS" w:hAnsi="Trebuchet MS"/>
          <w:color w:val="000000"/>
          <w:sz w:val="27"/>
          <w:szCs w:val="27"/>
          <w:lang w:val="en-US"/>
        </w:rPr>
        <w:t>.</w:t>
      </w:r>
      <w:r w:rsidRPr="00EC59FA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He I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we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they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it she you they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we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I he you she I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we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they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she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he I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they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we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</w:t>
      </w:r>
      <w:proofErr w:type="spellStart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>it</w:t>
      </w:r>
      <w:proofErr w:type="spellEnd"/>
      <w:r w:rsidRPr="00EC59FA">
        <w:rPr>
          <w:rFonts w:ascii="Trebuchet MS" w:hAnsi="Trebuchet MS"/>
          <w:color w:val="993300"/>
          <w:sz w:val="27"/>
          <w:szCs w:val="27"/>
          <w:lang w:val="en-US"/>
        </w:rPr>
        <w:t xml:space="preserve"> he I she you they you I</w:t>
      </w:r>
    </w:p>
    <w:p w:rsidR="00EC59FA" w:rsidRDefault="00EC59FA" w:rsidP="0086574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 w:rsidRPr="00EC59FA">
        <w:rPr>
          <w:rFonts w:ascii="Trebuchet MS" w:hAnsi="Trebuchet MS"/>
          <w:color w:val="000000"/>
          <w:sz w:val="27"/>
          <w:szCs w:val="27"/>
          <w:lang w:val="en-US"/>
        </w:rPr>
        <w:t>     </w:t>
      </w:r>
      <w:r>
        <w:rPr>
          <w:rFonts w:ascii="Trebuchet MS" w:hAnsi="Trebuchet MS"/>
          <w:color w:val="000000"/>
          <w:sz w:val="27"/>
          <w:szCs w:val="27"/>
        </w:rPr>
        <w:t>2) Все местоимения написаны на русском, Ваша задача быстро их переводить на английский, проговаривая</w:t>
      </w:r>
      <w:r>
        <w:rPr>
          <w:rStyle w:val="apple-converted-space"/>
          <w:rFonts w:ascii="Trebuchet MS" w:hAnsi="Trebuchet MS"/>
          <w:color w:val="000000"/>
          <w:sz w:val="27"/>
          <w:szCs w:val="27"/>
        </w:rPr>
        <w:t> </w:t>
      </w:r>
      <w:r>
        <w:rPr>
          <w:rStyle w:val="a4"/>
          <w:rFonts w:ascii="Trebuchet MS" w:hAnsi="Trebuchet MS"/>
          <w:color w:val="000000"/>
          <w:sz w:val="27"/>
          <w:szCs w:val="27"/>
        </w:rPr>
        <w:t xml:space="preserve">только их перевод на </w:t>
      </w:r>
      <w:proofErr w:type="gramStart"/>
      <w:r>
        <w:rPr>
          <w:rStyle w:val="a4"/>
          <w:rFonts w:ascii="Trebuchet MS" w:hAnsi="Trebuchet MS"/>
          <w:color w:val="000000"/>
          <w:sz w:val="27"/>
          <w:szCs w:val="27"/>
        </w:rPr>
        <w:t>английский</w:t>
      </w:r>
      <w:r>
        <w:rPr>
          <w:rFonts w:ascii="Trebuchet MS" w:hAnsi="Trebuchet MS"/>
          <w:color w:val="000000"/>
          <w:sz w:val="27"/>
          <w:szCs w:val="27"/>
        </w:rPr>
        <w:t>.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993300"/>
          <w:sz w:val="27"/>
          <w:szCs w:val="27"/>
        </w:rPr>
        <w:t>Он  я</w:t>
      </w:r>
      <w:proofErr w:type="gramEnd"/>
      <w:r>
        <w:rPr>
          <w:rFonts w:ascii="Trebuchet MS" w:hAnsi="Trebuchet MS"/>
          <w:color w:val="993300"/>
          <w:sz w:val="27"/>
          <w:szCs w:val="27"/>
        </w:rPr>
        <w:t xml:space="preserve">  ты  она  оно  мы  они  я  она  ты  оно  он  мы  я  они  вы  оно  она  мы  они  Вы  она  ты  они  мы  оно</w:t>
      </w:r>
    </w:p>
    <w:p w:rsidR="00EC59FA" w:rsidRDefault="00EC59FA" w:rsidP="0086574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t>     3) Местоимения написаны на русском и на английском. Ваша задача те, что написаны на русском, читать на английском, а те, что написаны на английском, читать на русском.</w:t>
      </w:r>
      <w:r>
        <w:rPr>
          <w:rFonts w:ascii="Trebuchet MS" w:hAnsi="Trebuchet MS"/>
          <w:color w:val="000000"/>
          <w:sz w:val="27"/>
          <w:szCs w:val="27"/>
        </w:rPr>
        <w:br/>
        <w:t>Выполните упражнение сначала медленно, потом повышайте скорость.</w:t>
      </w:r>
      <w:r>
        <w:rPr>
          <w:rFonts w:ascii="Trebuchet MS" w:hAnsi="Trebuchet MS"/>
          <w:color w:val="252A31"/>
          <w:sz w:val="20"/>
          <w:szCs w:val="20"/>
        </w:rPr>
        <w:br/>
      </w:r>
      <w:proofErr w:type="spellStart"/>
      <w:r>
        <w:rPr>
          <w:rFonts w:ascii="Trebuchet MS" w:hAnsi="Trebuchet MS"/>
          <w:color w:val="993300"/>
          <w:sz w:val="27"/>
          <w:szCs w:val="27"/>
        </w:rPr>
        <w:t>She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оно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мы I ты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they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я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он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it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они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you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она I ты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they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я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she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оно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мы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it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они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you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она</w:t>
      </w:r>
      <w:r>
        <w:rPr>
          <w:rStyle w:val="apple-converted-space"/>
          <w:rFonts w:ascii="Trebuchet MS" w:hAnsi="Trebuchet MS"/>
          <w:color w:val="252A31"/>
          <w:sz w:val="20"/>
          <w:szCs w:val="20"/>
        </w:rPr>
        <w:t> </w:t>
      </w:r>
      <w:r>
        <w:rPr>
          <w:rFonts w:ascii="Trebuchet MS" w:hAnsi="Trebuchet MS"/>
          <w:color w:val="252A31"/>
          <w:sz w:val="27"/>
          <w:szCs w:val="27"/>
        </w:rPr>
        <w:t> </w:t>
      </w:r>
    </w:p>
    <w:p w:rsidR="00865743" w:rsidRPr="00865743" w:rsidRDefault="00865743" w:rsidP="00865743">
      <w:pPr>
        <w:pStyle w:val="a3"/>
        <w:spacing w:before="150" w:beforeAutospacing="0"/>
        <w:jc w:val="center"/>
        <w:rPr>
          <w:rFonts w:ascii="Trebuchet MS" w:hAnsi="Trebuchet MS"/>
          <w:color w:val="000000"/>
          <w:sz w:val="40"/>
          <w:szCs w:val="40"/>
        </w:rPr>
      </w:pPr>
      <w:r w:rsidRPr="00865743">
        <w:rPr>
          <w:rFonts w:ascii="Trebuchet MS" w:hAnsi="Trebuchet MS"/>
          <w:color w:val="000000"/>
          <w:sz w:val="40"/>
          <w:szCs w:val="40"/>
        </w:rPr>
        <w:t>Притяжательные местоимения</w:t>
      </w:r>
    </w:p>
    <w:p w:rsidR="00EC59FA" w:rsidRDefault="00EC59FA" w:rsidP="00865743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000000"/>
          <w:sz w:val="27"/>
          <w:szCs w:val="27"/>
        </w:rPr>
        <w:t>Подлежащее может быть выражено не только местоимением, которое отвечает на вопрос «Кто?» или «Что?», но и целым словосочетание</w:t>
      </w:r>
      <w:bookmarkStart w:id="0" w:name="_GoBack"/>
      <w:bookmarkEnd w:id="0"/>
      <w:r>
        <w:rPr>
          <w:rFonts w:ascii="Trebuchet MS" w:hAnsi="Trebuchet MS"/>
          <w:color w:val="000000"/>
          <w:sz w:val="27"/>
          <w:szCs w:val="27"/>
        </w:rPr>
        <w:t>м. Как образовать словосочетание?</w:t>
      </w:r>
    </w:p>
    <w:p w:rsidR="00EC59FA" w:rsidRDefault="00EC59FA" w:rsidP="00865743">
      <w:pPr>
        <w:pStyle w:val="a3"/>
        <w:spacing w:before="150" w:beforeAutospacing="0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 xml:space="preserve">Посмотрите следующее видео.     </w:t>
      </w:r>
      <w:r w:rsidRPr="00EC59FA">
        <w:rPr>
          <w:rFonts w:ascii="Trebuchet MS" w:hAnsi="Trebuchet MS"/>
          <w:color w:val="000000"/>
          <w:sz w:val="27"/>
          <w:szCs w:val="27"/>
        </w:rPr>
        <w:t>притяжательные местоимения.mp4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Еще раз повторим: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притяжательные-местоимения1.mp3</w:t>
      </w:r>
    </w:p>
    <w:p w:rsidR="00EC59FA" w:rsidRPr="00EC59FA" w:rsidRDefault="00EC59FA" w:rsidP="0086574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My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мой, моя, мое, мои</w:t>
      </w:r>
    </w:p>
    <w:p w:rsidR="00EC59FA" w:rsidRPr="00EC59FA" w:rsidRDefault="00EC59FA" w:rsidP="0086574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His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его</w:t>
      </w:r>
    </w:p>
    <w:p w:rsidR="00EC59FA" w:rsidRPr="00EC59FA" w:rsidRDefault="00EC59FA" w:rsidP="0086574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Her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ее</w:t>
      </w:r>
    </w:p>
    <w:p w:rsidR="00EC59FA" w:rsidRPr="00EC59FA" w:rsidRDefault="00EC59FA" w:rsidP="0086574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его, ее (относится к неодушевленным предметам)</w:t>
      </w:r>
    </w:p>
    <w:p w:rsidR="00EC59FA" w:rsidRPr="00EC59FA" w:rsidRDefault="00EC59FA" w:rsidP="0086574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наш, наша, наше, наши</w:t>
      </w:r>
    </w:p>
    <w:p w:rsidR="00EC59FA" w:rsidRPr="00EC59FA" w:rsidRDefault="00EC59FA" w:rsidP="0086574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Their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их (может относиться как к одушевленным, так и к неодушевленным предметам)</w:t>
      </w:r>
    </w:p>
    <w:p w:rsidR="00EC59FA" w:rsidRPr="00EC59FA" w:rsidRDefault="00EC59FA" w:rsidP="0086574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твой, Ваш, ваш (твоя, ваша, твое, ваше, твои, ваши)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Выполните задание: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1) Все местоимения написаны на английском. Ваша задача читать </w:t>
      </w:r>
      <w:r w:rsidRPr="00EC59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вслух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только их перевод на русский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В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этом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упражнении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важна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скорость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 his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 our  your  their  her  our  my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 their  your  his  our  my  their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his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 xml:space="preserve">2) Все местоимения написаны на русском. Ваша задача переводить их на английский как можно быстрее, </w:t>
      </w:r>
      <w:proofErr w:type="spellStart"/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проговаривая</w:t>
      </w:r>
      <w:r w:rsidRPr="00EC59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только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 их перевод на английский</w:t>
      </w: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Твой  его/ее (неодушевленное)  ее  его  их  мое  наше  его  твое  их  его/ее  мое  наше  ее  их  твое  наше  его  мое  его/ее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ее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его  их  мое  наше  его  твое  их.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3) Местоимения написаны на русском и на английском. Ваша задача те, что написаны на русском, читать на английском, а те, что написаны на английском, читать на русском. Выполните упражнение сначала медленно, потом повышайте скорость.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My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наш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his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ее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их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мой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его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their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твой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наш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его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my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ее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 твой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their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его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мой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his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их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мой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его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their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твой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наш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их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мой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your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его  </w:t>
      </w:r>
      <w:proofErr w:type="spellStart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their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 твой.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Теперь выполните такое же задание на две группы местоимений вместе. Научите свой мозг переключаться быстро с одного языка на другой.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My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он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she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ее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we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они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мой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he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она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her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мы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they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твой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оно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their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я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his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они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her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их</w:t>
      </w:r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it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ваш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you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мы  </w:t>
      </w:r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I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ты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it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она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он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she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ее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we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они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our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мой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he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она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My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он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she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ее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they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твой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its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оно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their</w:t>
      </w:r>
      <w:proofErr w:type="spellEnd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я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his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мой  </w:t>
      </w:r>
      <w:proofErr w:type="spellStart"/>
      <w:r w:rsidRPr="00EC59F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he</w:t>
      </w:r>
      <w:proofErr w:type="spellEnd"/>
      <w:r w:rsidRPr="00EC59F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она.</w:t>
      </w:r>
    </w:p>
    <w:p w:rsidR="00CF5E2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EC59F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После выполнения задания Вы достаточно легко воспроизводите эти местоимения. Но будут ли они также легко воспроизводиться в речи, когда нужно помнить кроме местоимений еще и слова? Для того, чтобы можно было составить словосочетания</w:t>
      </w:r>
      <w:r w:rsidRPr="00EC59F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нужны не только местоимения.</w:t>
      </w:r>
      <w:r w:rsidR="00CF5E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Вооружитесь следующими словами</w:t>
      </w:r>
    </w:p>
    <w:p w:rsidR="00CF5E2A" w:rsidRDefault="00CF5E2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CF5E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Lichnye_dannye1.pdf</w:t>
      </w:r>
    </w:p>
    <w:p w:rsidR="00EC59FA" w:rsidRPr="00EC59FA" w:rsidRDefault="00CF5E2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 w:rsidRPr="00CF5E2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prityazhatelnye_mestoimenia.pdf</w:t>
      </w:r>
    </w:p>
    <w:p w:rsidR="00EC59FA" w:rsidRPr="00EC59FA" w:rsidRDefault="00EC59FA" w:rsidP="00865743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155E2D" w:rsidRDefault="00155E2D" w:rsidP="00865743"/>
    <w:sectPr w:rsidR="0015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B77FA"/>
    <w:multiLevelType w:val="multilevel"/>
    <w:tmpl w:val="06B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4572B"/>
    <w:multiLevelType w:val="multilevel"/>
    <w:tmpl w:val="A6A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FA"/>
    <w:rsid w:val="00155E2D"/>
    <w:rsid w:val="00865743"/>
    <w:rsid w:val="00CF5E2A"/>
    <w:rsid w:val="00E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22F5-C811-421C-8E03-F5F04EC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EC59FA"/>
  </w:style>
  <w:style w:type="character" w:customStyle="1" w:styleId="mejs-duration">
    <w:name w:val="mejs-duration"/>
    <w:basedOn w:val="a0"/>
    <w:rsid w:val="00EC59FA"/>
  </w:style>
  <w:style w:type="character" w:customStyle="1" w:styleId="apple-converted-space">
    <w:name w:val="apple-converted-space"/>
    <w:basedOn w:val="a0"/>
    <w:rsid w:val="00EC59FA"/>
  </w:style>
  <w:style w:type="character" w:styleId="a4">
    <w:name w:val="Strong"/>
    <w:basedOn w:val="a0"/>
    <w:uiPriority w:val="22"/>
    <w:qFormat/>
    <w:rsid w:val="00EC5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614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2406749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2014-07-17T10:30:00Z</dcterms:created>
  <dcterms:modified xsi:type="dcterms:W3CDTF">2014-08-12T12:01:00Z</dcterms:modified>
</cp:coreProperties>
</file>